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A5A" w:rsidRDefault="00AF66E6">
      <w:pPr>
        <w:pStyle w:val="Nagwek20"/>
        <w:keepNext/>
        <w:keepLines/>
        <w:spacing w:after="140" w:line="240" w:lineRule="auto"/>
      </w:pPr>
      <w:bookmarkStart w:id="0" w:name="bookmark11"/>
      <w:r>
        <w:rPr>
          <w:rStyle w:val="Nagwek2"/>
          <w:b/>
          <w:bCs/>
        </w:rPr>
        <w:t xml:space="preserve">Załącznik nr 9 do </w:t>
      </w:r>
      <w:proofErr w:type="spellStart"/>
      <w:r>
        <w:rPr>
          <w:rStyle w:val="Nagwek2"/>
          <w:b/>
          <w:bCs/>
        </w:rPr>
        <w:t>WoD</w:t>
      </w:r>
      <w:bookmarkEnd w:id="0"/>
      <w:proofErr w:type="spellEnd"/>
    </w:p>
    <w:p w:rsidR="00FA4A5A" w:rsidRDefault="00AF66E6">
      <w:pPr>
        <w:pStyle w:val="Nagwek20"/>
        <w:keepNext/>
        <w:keepLines/>
      </w:pPr>
      <w:bookmarkStart w:id="1" w:name="bookmark13"/>
      <w:r>
        <w:rPr>
          <w:rStyle w:val="Nagwek2"/>
          <w:b/>
          <w:bCs/>
        </w:rPr>
        <w:t>Oświadczenie Wnioskodawcy w związku z ubieganiem się o dofinansowanie w ramach</w:t>
      </w:r>
      <w:r>
        <w:rPr>
          <w:rStyle w:val="Nagwek2"/>
          <w:b/>
          <w:bCs/>
        </w:rPr>
        <w:br/>
        <w:t>Programu Operacyjnego Fundusze Europejskiej na Infrastrukturę, Klimat, Środowisko 2021-</w:t>
      </w:r>
      <w:r>
        <w:rPr>
          <w:rStyle w:val="Nagwek2"/>
          <w:b/>
          <w:bCs/>
        </w:rPr>
        <w:br/>
        <w:t>2027</w:t>
      </w:r>
      <w:bookmarkEnd w:id="1"/>
    </w:p>
    <w:p w:rsidR="00FA4A5A" w:rsidRDefault="00AF66E6">
      <w:pPr>
        <w:pStyle w:val="Teksttreci0"/>
        <w:jc w:val="both"/>
      </w:pPr>
      <w:r>
        <w:rPr>
          <w:rStyle w:val="Teksttreci"/>
        </w:rPr>
        <w:t xml:space="preserve">W związku z ubieganiem się przez [nazwa Wnioskodawcy] </w:t>
      </w:r>
      <w:r>
        <w:rPr>
          <w:rStyle w:val="Teksttreci"/>
        </w:rPr>
        <w:t>(zwanego/ą dalej Wnioskodawcą) o przyznanie dofinansowania realizacji projektu pn. [tytuł projektu] (zwanego dalej Projektem) w ramach Programu Operacyjnego Fundusze Europejskiej na Infrastrukturę, Klimat, Środowisko 2021-2027, Wnioskodawca oświadcza że*:</w:t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341"/>
        </w:tabs>
        <w:spacing w:line="312" w:lineRule="auto"/>
        <w:ind w:left="360" w:hanging="360"/>
        <w:jc w:val="both"/>
      </w:pPr>
      <w:r>
        <w:rPr>
          <w:rStyle w:val="Teksttreci"/>
        </w:rPr>
        <w:t>Zakres rzeczowy projektu jest zgodny z przewidzianym w Szczegółowym Opisie Osi Priorytetowych Programu Operacyjnego Fundusze Europejskiej na Infrastrukturę, Klimat, Środowisko 2021-2027.</w:t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341"/>
        </w:tabs>
        <w:spacing w:line="312" w:lineRule="auto"/>
        <w:ind w:left="360" w:hanging="360"/>
        <w:jc w:val="both"/>
      </w:pPr>
      <w:r>
        <w:rPr>
          <w:rStyle w:val="Teksttreci"/>
        </w:rPr>
        <w:t>Wnioskodawca nie podlega wykluczeniu z możliwości otrzymania dofinans</w:t>
      </w:r>
      <w:r>
        <w:rPr>
          <w:rStyle w:val="Teksttreci"/>
        </w:rPr>
        <w:t>owania zgodnie z art. 61 ust. 3 pkt 2 ustawy z dnia 28 kwietnia 2022 r. o zasadach realizacji zadań finansowych ze środków europejskich w perspektywie finansowej 2021 - 2027 (Dz. U. z 2022, poz. 1079 z późn.zm.), zwanej dalej „ustawą wdrożeniową”, w tym:</w:t>
      </w:r>
    </w:p>
    <w:p w:rsidR="00FA4A5A" w:rsidRDefault="00AF66E6">
      <w:pPr>
        <w:pStyle w:val="Teksttreci0"/>
        <w:numPr>
          <w:ilvl w:val="0"/>
          <w:numId w:val="2"/>
        </w:numPr>
        <w:tabs>
          <w:tab w:val="left" w:pos="694"/>
        </w:tabs>
        <w:ind w:left="720" w:hanging="320"/>
        <w:jc w:val="both"/>
      </w:pPr>
      <w:r>
        <w:rPr>
          <w:rStyle w:val="Teksttreci"/>
        </w:rPr>
        <w:t>W</w:t>
      </w:r>
      <w:r>
        <w:rPr>
          <w:rStyle w:val="Teksttreci"/>
        </w:rPr>
        <w:t xml:space="preserve">nioskodawca nie został wykluczony z możliwości otrzymania środków przeznaczonych na realizację programów z udziałem środków europejskich, na podstawie art. 207 ustawy z dnia 27 sierpnia 2009 r. o finansach publicznych (Dz. U. z 2022, poz. 1634 z </w:t>
      </w:r>
      <w:proofErr w:type="spellStart"/>
      <w:r>
        <w:rPr>
          <w:rStyle w:val="Teksttreci"/>
        </w:rPr>
        <w:t>późn</w:t>
      </w:r>
      <w:proofErr w:type="spellEnd"/>
      <w:r>
        <w:rPr>
          <w:rStyle w:val="Teksttreci"/>
        </w:rPr>
        <w:t>. zm.)</w:t>
      </w:r>
      <w:r>
        <w:rPr>
          <w:rStyle w:val="Teksttreci"/>
        </w:rPr>
        <w:t>; art. 12 ust. 1 pkt 1 ustawy z dnia 15 czerwca 2012 r. o skutkach powierzenia wykonywania pracy cudzoziemcom przebywającym wbrew przepisom na terytorium Rzeczpospolitej Polskiej (Dz. U. z 2021, poz. 1745); art. 9 ust. 1 pkt 2a ustawy z dnia 28 październik</w:t>
      </w:r>
      <w:r>
        <w:rPr>
          <w:rStyle w:val="Teksttreci"/>
        </w:rPr>
        <w:t>a 2002 r. o odpowiedzialności podmiotów zbiorowych na czyny zabronione pod groźbą kary (Dz. U. z 2020, poz. 358 z późn.zm.);</w:t>
      </w:r>
    </w:p>
    <w:p w:rsidR="00FA4A5A" w:rsidRDefault="00AF66E6">
      <w:pPr>
        <w:pStyle w:val="Teksttreci0"/>
        <w:numPr>
          <w:ilvl w:val="0"/>
          <w:numId w:val="2"/>
        </w:numPr>
        <w:tabs>
          <w:tab w:val="left" w:pos="694"/>
        </w:tabs>
        <w:ind w:left="720" w:hanging="320"/>
        <w:jc w:val="both"/>
      </w:pPr>
      <w:r>
        <w:rPr>
          <w:rStyle w:val="Teksttreci"/>
        </w:rPr>
        <w:t>projekt nie jest projektem zakończonym w rozumieniu art. 63 rozporządzenia Parlamentu Europejskiego i Rady (UE) nr 2021/1060 z dnia</w:t>
      </w:r>
      <w:r>
        <w:rPr>
          <w:rStyle w:val="Teksttreci"/>
        </w:rPr>
        <w:t xml:space="preserve"> 24 czerwca 2021 roku ustanawiające wspólne przepisy dotyczące Europejskiego Funduszu Rozwoju Regionalnego, Europejskiego Funduszu Społecznego Plus, Funduszu Spójności, Funduszu na rzecz Sprawiedliwej Transformacji i Europejskiego Funduszu Morskiego, Rybac</w:t>
      </w:r>
      <w:r>
        <w:rPr>
          <w:rStyle w:val="Teksttreci"/>
        </w:rPr>
        <w:t>kiego i Akwakultury, a także przepisy finansowe na potrzeby tych funduszy oraz na potrzeby Funduszu Azylu, Migracji i Integracji, Funduszu Bezpieczeństwa Wewnętrznego i Instrumentu Wsparcia Finansowego na rzecz Zarządzania Granicami i Polityki Wizowej (Dz.</w:t>
      </w:r>
      <w:r>
        <w:rPr>
          <w:rStyle w:val="Teksttreci"/>
        </w:rPr>
        <w:t xml:space="preserve"> Urz. UE L 231 z 30.06.2021, str. 159, z </w:t>
      </w:r>
      <w:proofErr w:type="spellStart"/>
      <w:r>
        <w:rPr>
          <w:rStyle w:val="Teksttreci"/>
        </w:rPr>
        <w:t>późn</w:t>
      </w:r>
      <w:proofErr w:type="spellEnd"/>
      <w:r>
        <w:rPr>
          <w:rStyle w:val="Teksttreci"/>
        </w:rPr>
        <w:t>. zm.).</w:t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341"/>
          <w:tab w:val="left" w:leader="dot" w:pos="7570"/>
        </w:tabs>
        <w:spacing w:after="0"/>
        <w:ind w:left="360" w:hanging="360"/>
        <w:jc w:val="both"/>
      </w:pPr>
      <w:r>
        <w:rPr>
          <w:rStyle w:val="Teksttreci"/>
        </w:rPr>
        <w:t>Zostały zabezpieczone środki finansowe niezbędne do realizacji projektu, w tym zapewniające pokrycie kosztów wkładu własnego</w:t>
      </w:r>
      <w:hyperlink w:anchor="bookmark0" w:tooltip="Current Document">
        <w:r>
          <w:rPr>
            <w:rStyle w:val="Teksttreci"/>
            <w:vertAlign w:val="superscript"/>
          </w:rPr>
          <w:footnoteReference w:id="1"/>
        </w:r>
        <w:r>
          <w:rPr>
            <w:rStyle w:val="Teksttreci"/>
          </w:rPr>
          <w:t xml:space="preserve"> </w:t>
        </w:r>
      </w:hyperlink>
      <w:r>
        <w:rPr>
          <w:rStyle w:val="Teksttreci"/>
        </w:rPr>
        <w:t xml:space="preserve">(z uwzględnieniem luki </w:t>
      </w:r>
      <w:r>
        <w:rPr>
          <w:rStyle w:val="Teksttreci"/>
        </w:rPr>
        <w:t>w finansowaniu) w wysokości [</w:t>
      </w:r>
      <w:r>
        <w:rPr>
          <w:rStyle w:val="Teksttreci"/>
        </w:rPr>
        <w:tab/>
        <w:t>] PLN, stanowiące</w:t>
      </w:r>
    </w:p>
    <w:p w:rsidR="00FA4A5A" w:rsidRDefault="00AF66E6">
      <w:pPr>
        <w:pStyle w:val="Teksttreci0"/>
        <w:tabs>
          <w:tab w:val="right" w:leader="dot" w:pos="912"/>
          <w:tab w:val="left" w:pos="1009"/>
        </w:tabs>
        <w:spacing w:after="0"/>
        <w:ind w:firstLine="360"/>
        <w:jc w:val="both"/>
      </w:pPr>
      <w:r>
        <w:rPr>
          <w:rStyle w:val="Teksttreci"/>
        </w:rPr>
        <w:t>[</w:t>
      </w:r>
      <w:r>
        <w:rPr>
          <w:rStyle w:val="Teksttreci"/>
        </w:rPr>
        <w:tab/>
        <w:t>]</w:t>
      </w:r>
      <w:r>
        <w:rPr>
          <w:rStyle w:val="Teksttreci"/>
        </w:rPr>
        <w:tab/>
        <w:t xml:space="preserve">% kosztów </w:t>
      </w:r>
      <w:proofErr w:type="spellStart"/>
      <w:r>
        <w:rPr>
          <w:rStyle w:val="Teksttreci"/>
        </w:rPr>
        <w:t>kwalifiko</w:t>
      </w:r>
      <w:proofErr w:type="spellEnd"/>
      <w:r>
        <w:rPr>
          <w:rStyle w:val="Teksttreci"/>
        </w:rPr>
        <w:t xml:space="preserve"> walnych</w:t>
      </w:r>
      <w:hyperlink w:anchor="bookmark1" w:tooltip="Current Document">
        <w:r>
          <w:rPr>
            <w:rStyle w:val="Teksttreci"/>
            <w:vertAlign w:val="superscript"/>
          </w:rPr>
          <w:footnoteReference w:id="2"/>
        </w:r>
      </w:hyperlink>
      <w:r>
        <w:rPr>
          <w:rStyle w:val="Teksttreci"/>
        </w:rPr>
        <w:t xml:space="preserve"> Projektu, oraz całości kosztów niekwalifikowalnych</w:t>
      </w:r>
      <w:hyperlink w:anchor="bookmark2" w:tooltip="Current Document">
        <w:r>
          <w:rPr>
            <w:rStyle w:val="Teksttreci"/>
            <w:vertAlign w:val="superscript"/>
          </w:rPr>
          <w:footnoteReference w:id="3"/>
        </w:r>
      </w:hyperlink>
      <w:r>
        <w:rPr>
          <w:rStyle w:val="Teksttreci"/>
        </w:rPr>
        <w:t xml:space="preserve"> w wysokości</w:t>
      </w:r>
    </w:p>
    <w:p w:rsidR="00FA4A5A" w:rsidRDefault="00AF66E6">
      <w:pPr>
        <w:pStyle w:val="Teksttreci0"/>
        <w:tabs>
          <w:tab w:val="right" w:leader="dot" w:pos="912"/>
          <w:tab w:val="left" w:pos="1105"/>
        </w:tabs>
        <w:ind w:firstLine="360"/>
        <w:jc w:val="both"/>
      </w:pPr>
      <w:r>
        <w:rPr>
          <w:rStyle w:val="Teksttreci"/>
        </w:rPr>
        <w:t>[</w:t>
      </w:r>
      <w:r>
        <w:rPr>
          <w:rStyle w:val="Teksttreci"/>
        </w:rPr>
        <w:tab/>
        <w:t>]</w:t>
      </w:r>
      <w:r>
        <w:rPr>
          <w:rStyle w:val="Teksttreci"/>
        </w:rPr>
        <w:tab/>
        <w:t>PLN</w:t>
      </w:r>
      <w:hyperlink w:anchor="bookmark3" w:tooltip="Current Document">
        <w:r>
          <w:rPr>
            <w:rStyle w:val="Teksttreci"/>
            <w:vertAlign w:val="superscript"/>
          </w:rPr>
          <w:footnoteReference w:id="4"/>
        </w:r>
      </w:hyperlink>
      <w:r>
        <w:rPr>
          <w:rStyle w:val="Teksttreci"/>
        </w:rPr>
        <w:t>:</w:t>
      </w:r>
    </w:p>
    <w:p w:rsidR="00FA4A5A" w:rsidRDefault="00AF66E6">
      <w:pPr>
        <w:pStyle w:val="Teksttreci0"/>
        <w:numPr>
          <w:ilvl w:val="0"/>
          <w:numId w:val="3"/>
        </w:numPr>
        <w:tabs>
          <w:tab w:val="left" w:pos="694"/>
          <w:tab w:val="left" w:leader="dot" w:pos="5397"/>
        </w:tabs>
        <w:spacing w:line="283" w:lineRule="auto"/>
        <w:ind w:left="720" w:hanging="320"/>
        <w:jc w:val="both"/>
      </w:pPr>
      <w:r>
        <w:rPr>
          <w:rStyle w:val="Teksttreci"/>
        </w:rPr>
        <w:t>w celu potwierdzenia zabezpieczenia finansowego projektu dołączono dokumenty potwierdzające zabezpieczenie wkładu własnego w wysokości [</w:t>
      </w:r>
      <w:r>
        <w:rPr>
          <w:rStyle w:val="Teksttreci"/>
        </w:rPr>
        <w:tab/>
        <w:t>] PLN;</w:t>
      </w:r>
    </w:p>
    <w:p w:rsidR="00FA4A5A" w:rsidRDefault="00AF66E6">
      <w:pPr>
        <w:pStyle w:val="Teksttreci0"/>
        <w:numPr>
          <w:ilvl w:val="0"/>
          <w:numId w:val="3"/>
        </w:numPr>
        <w:tabs>
          <w:tab w:val="left" w:pos="735"/>
          <w:tab w:val="right" w:leader="dot" w:pos="9092"/>
        </w:tabs>
        <w:spacing w:after="0"/>
        <w:ind w:left="720" w:hanging="340"/>
        <w:jc w:val="both"/>
      </w:pPr>
      <w:r>
        <w:rPr>
          <w:rStyle w:val="Teksttreci"/>
        </w:rPr>
        <w:t xml:space="preserve">w celu potwierdzenia zabezpieczenia finansowego </w:t>
      </w:r>
      <w:r>
        <w:rPr>
          <w:rStyle w:val="Teksttreci"/>
        </w:rPr>
        <w:t>projektu dołączono dokumenty potwierdzające zabezpieczenie środków finansowych na wydatki niekwalifikowalne projektu w wysokości [</w:t>
      </w:r>
      <w:r>
        <w:rPr>
          <w:rStyle w:val="Teksttreci"/>
        </w:rPr>
        <w:tab/>
        <w:t>]</w:t>
      </w:r>
    </w:p>
    <w:p w:rsidR="00FA4A5A" w:rsidRDefault="00AF66E6">
      <w:pPr>
        <w:pStyle w:val="Teksttreci0"/>
        <w:ind w:firstLine="720"/>
        <w:jc w:val="both"/>
      </w:pPr>
      <w:r>
        <w:rPr>
          <w:rStyle w:val="Teksttreci"/>
        </w:rPr>
        <w:lastRenderedPageBreak/>
        <w:t>PLN.</w:t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341"/>
        </w:tabs>
        <w:ind w:left="360" w:hanging="360"/>
        <w:jc w:val="both"/>
      </w:pPr>
      <w:r>
        <w:rPr>
          <w:rStyle w:val="Teksttreci"/>
        </w:rPr>
        <w:t xml:space="preserve">Dla zakresu objętego Projektem nie było współfinansowania z publicznych środków krajowych lub wspólnotowych w ciągu 7 </w:t>
      </w:r>
      <w:r>
        <w:rPr>
          <w:rStyle w:val="Teksttreci"/>
        </w:rPr>
        <w:t>lat poprzedzających datę dokonania zakupu w przypadku używanych środków trwałych, lub 10 lat w przypadku nieruchomości co naruszałoby zakaz podwójnego finansowania.</w:t>
      </w:r>
      <w:hyperlink w:anchor="bookmark4" w:tooltip="Current Document">
        <w:r>
          <w:rPr>
            <w:rStyle w:val="Teksttreci"/>
            <w:vertAlign w:val="superscript"/>
          </w:rPr>
          <w:footnoteReference w:id="5"/>
        </w:r>
      </w:hyperlink>
    </w:p>
    <w:p w:rsidR="00FA4A5A" w:rsidRDefault="00AF66E6">
      <w:pPr>
        <w:pStyle w:val="Teksttreci0"/>
        <w:numPr>
          <w:ilvl w:val="0"/>
          <w:numId w:val="1"/>
        </w:numPr>
        <w:tabs>
          <w:tab w:val="left" w:pos="341"/>
        </w:tabs>
        <w:jc w:val="both"/>
      </w:pPr>
      <w:r>
        <w:rPr>
          <w:rStyle w:val="Teksttreci"/>
        </w:rPr>
        <w:t>Zakupione środki trwałe w ramach pro</w:t>
      </w:r>
      <w:r>
        <w:rPr>
          <w:rStyle w:val="Teksttreci"/>
        </w:rPr>
        <w:t>jektu będą wykorzystywane tylko dla celów związanych z Projektem.</w:t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341"/>
        </w:tabs>
        <w:ind w:left="360" w:hanging="360"/>
        <w:jc w:val="both"/>
      </w:pPr>
      <w:r>
        <w:rPr>
          <w:rStyle w:val="Teksttreci"/>
        </w:rPr>
        <w:t>Zakupione środki trwałe na stałe zainstalowane w projekcie stanowiące część wydatków inwestycyjnych będą włączone w rejestr środków trwałych Wnioskodawcy zgodnie z zasadami rachunkowości.</w:t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341"/>
        </w:tabs>
        <w:ind w:left="360" w:hanging="360"/>
        <w:jc w:val="both"/>
      </w:pPr>
      <w:r>
        <w:rPr>
          <w:rStyle w:val="Teksttreci"/>
        </w:rPr>
        <w:t>Ża</w:t>
      </w:r>
      <w:r>
        <w:rPr>
          <w:rStyle w:val="Teksttreci"/>
        </w:rPr>
        <w:t>den element projektu zadeklarowany jako wydatek kwalifikowalny</w:t>
      </w:r>
      <w:hyperlink w:anchor="bookmark5" w:tooltip="Current Document">
        <w:r>
          <w:rPr>
            <w:rStyle w:val="Teksttreci"/>
            <w:vertAlign w:val="superscript"/>
          </w:rPr>
          <w:footnoteReference w:id="6"/>
        </w:r>
      </w:hyperlink>
      <w:r>
        <w:rPr>
          <w:rStyle w:val="Teksttreci"/>
        </w:rPr>
        <w:t xml:space="preserve"> nie był, nie jest i nie będzie współfinansowany z innych instrumentów finansowych Unii Europejskiej lub źródeł krajowych w wysokości łączn</w:t>
      </w:r>
      <w:r>
        <w:rPr>
          <w:rStyle w:val="Teksttreci"/>
        </w:rPr>
        <w:t>ie wyższej niż 100% wydatków kwalifikowalnych projektu lub części projektu oraz Wnioskodawca ani inny podmiot nie ubiega się o bezzwrotną pomoc finansową dla zakresu (w ramach wydatków kwalifikowalnych) objętego projektem, z innych źródeł w wysokości łączn</w:t>
      </w:r>
      <w:r>
        <w:rPr>
          <w:rStyle w:val="Teksttreci"/>
        </w:rPr>
        <w:t xml:space="preserve">ie wyższej niż 100% wydatków kwalifikowalnych projektu lub jego części, np. w ramach innych projektów w </w:t>
      </w:r>
      <w:proofErr w:type="spellStart"/>
      <w:r>
        <w:rPr>
          <w:rStyle w:val="Teksttreci"/>
        </w:rPr>
        <w:t>FEnIKS</w:t>
      </w:r>
      <w:proofErr w:type="spellEnd"/>
      <w:r>
        <w:rPr>
          <w:rStyle w:val="Teksttreci"/>
        </w:rPr>
        <w:t xml:space="preserve"> lub innych programów operacyjnych.</w:t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341"/>
        </w:tabs>
        <w:ind w:left="360" w:hanging="360"/>
        <w:jc w:val="both"/>
      </w:pPr>
      <w:r>
        <w:rPr>
          <w:rStyle w:val="Teksttreci"/>
        </w:rPr>
        <w:t>Wydatki poniesione i planowane do poniesienia przez [.</w:t>
      </w:r>
      <w:r>
        <w:rPr>
          <w:rStyle w:val="Teksttreci"/>
          <w:i/>
          <w:iCs/>
        </w:rPr>
        <w:t>podmiot upoważniony do ponoszenia wydatków</w:t>
      </w:r>
      <w:r>
        <w:rPr>
          <w:rStyle w:val="Teksttreci"/>
        </w:rPr>
        <w:t>..] zostały/</w:t>
      </w:r>
      <w:proofErr w:type="spellStart"/>
      <w:r>
        <w:rPr>
          <w:rStyle w:val="Teksttreci"/>
        </w:rPr>
        <w:t>ną</w:t>
      </w:r>
      <w:proofErr w:type="spellEnd"/>
      <w:r>
        <w:rPr>
          <w:rStyle w:val="Teksttreci"/>
        </w:rPr>
        <w:t xml:space="preserve"> poniesione zgodnie z zasadami kwalifikowania wydatków i Wnioskodawca przyjmuje na siebie odpowiedzialność za ich prawidłowość</w:t>
      </w:r>
      <w:hyperlink w:anchor="bookmark6" w:tooltip="Current Document">
        <w:r>
          <w:rPr>
            <w:rStyle w:val="Teksttreci"/>
            <w:vertAlign w:val="superscript"/>
          </w:rPr>
          <w:footnoteReference w:id="7"/>
        </w:r>
      </w:hyperlink>
      <w:r>
        <w:rPr>
          <w:rStyle w:val="Teksttreci"/>
        </w:rPr>
        <w:t>.</w:t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341"/>
        </w:tabs>
        <w:ind w:left="360" w:hanging="360"/>
        <w:jc w:val="both"/>
      </w:pPr>
      <w:r>
        <w:rPr>
          <w:rStyle w:val="Teksttreci"/>
        </w:rPr>
        <w:t>Realizując powyższy projekt Wnioskodawca nie może odzyskać w żaden sposób</w:t>
      </w:r>
      <w:r>
        <w:rPr>
          <w:rStyle w:val="Teksttreci"/>
        </w:rPr>
        <w:t xml:space="preserve"> poniesionego kosztu podatku VAT w zakresie, w jakim we wniosku o dofinansowanie został wskazany jako kwalifikowalny. Jednocześnie Wnioskodawca zobowiązuje się do zwrotu zrefundowanej w ramach projektu części poniesionego VAT, jeżeli zaistnieją przesłanki </w:t>
      </w:r>
      <w:r>
        <w:rPr>
          <w:rStyle w:val="Teksttreci"/>
        </w:rPr>
        <w:t>umożliwiające odzyskanie tego podatku przez Wnioskodawcę</w:t>
      </w:r>
      <w:hyperlink w:anchor="bookmark7" w:tooltip="Current Document">
        <w:r>
          <w:rPr>
            <w:rStyle w:val="Teksttreci"/>
            <w:rFonts w:ascii="Calibri" w:eastAsia="Calibri" w:hAnsi="Calibri" w:cs="Calibri"/>
            <w:sz w:val="13"/>
            <w:szCs w:val="13"/>
            <w:vertAlign w:val="superscript"/>
          </w:rPr>
          <w:footnoteReference w:id="8"/>
        </w:r>
      </w:hyperlink>
      <w:r>
        <w:rPr>
          <w:rStyle w:val="Teksttreci"/>
        </w:rPr>
        <w:t>;</w:t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378"/>
        </w:tabs>
        <w:jc w:val="both"/>
      </w:pPr>
      <w:r>
        <w:rPr>
          <w:rStyle w:val="Teksttreci"/>
        </w:rPr>
        <w:t>W okresie:</w:t>
      </w:r>
    </w:p>
    <w:p w:rsidR="00FA4A5A" w:rsidRDefault="00AF66E6">
      <w:pPr>
        <w:pStyle w:val="Teksttreci0"/>
        <w:numPr>
          <w:ilvl w:val="0"/>
          <w:numId w:val="4"/>
        </w:numPr>
        <w:tabs>
          <w:tab w:val="left" w:pos="634"/>
        </w:tabs>
        <w:spacing w:line="257" w:lineRule="auto"/>
        <w:ind w:firstLine="360"/>
        <w:jc w:val="both"/>
      </w:pPr>
      <w:r>
        <w:rPr>
          <w:rStyle w:val="Teksttreci"/>
        </w:rPr>
        <w:t>5 lat od płatności końcowej na rzecz Wnioskodawcy</w:t>
      </w:r>
      <w:hyperlink w:anchor="bookmark8" w:tooltip="Current Document">
        <w:r>
          <w:rPr>
            <w:rStyle w:val="Teksttreci"/>
            <w:vertAlign w:val="superscript"/>
          </w:rPr>
          <w:footnoteReference w:id="9"/>
        </w:r>
      </w:hyperlink>
      <w:r>
        <w:rPr>
          <w:rStyle w:val="Teksttreci"/>
        </w:rPr>
        <w:t>:</w:t>
      </w:r>
    </w:p>
    <w:p w:rsidR="00FA4A5A" w:rsidRDefault="00AF66E6">
      <w:pPr>
        <w:pStyle w:val="Teksttreci0"/>
        <w:spacing w:line="240" w:lineRule="auto"/>
        <w:ind w:left="1440" w:hanging="280"/>
        <w:jc w:val="both"/>
      </w:pPr>
      <w:r>
        <w:rPr>
          <w:rStyle w:val="Teksttreci"/>
          <w:rFonts w:ascii="Arial" w:eastAsia="Arial" w:hAnsi="Arial" w:cs="Arial"/>
        </w:rPr>
        <w:t xml:space="preserve">^ </w:t>
      </w:r>
      <w:r>
        <w:rPr>
          <w:rStyle w:val="Teksttreci"/>
        </w:rPr>
        <w:t xml:space="preserve">Wnioskodawca nie </w:t>
      </w:r>
      <w:r>
        <w:rPr>
          <w:rStyle w:val="Teksttreci"/>
        </w:rPr>
        <w:t>zaprzestanie działalności produkcyjnej lub nie przeniesie jej poza obszar objęty programem;</w:t>
      </w:r>
    </w:p>
    <w:p w:rsidR="00FA4A5A" w:rsidRDefault="00AF66E6">
      <w:pPr>
        <w:pStyle w:val="Teksttreci0"/>
        <w:ind w:left="1440" w:hanging="280"/>
        <w:jc w:val="both"/>
      </w:pPr>
      <w:r>
        <w:rPr>
          <w:rStyle w:val="Teksttreci"/>
          <w:rFonts w:ascii="Arial" w:eastAsia="Arial" w:hAnsi="Arial" w:cs="Arial"/>
        </w:rPr>
        <w:t xml:space="preserve">^ </w:t>
      </w:r>
      <w:r>
        <w:rPr>
          <w:rStyle w:val="Teksttreci"/>
        </w:rPr>
        <w:t>nie dojdzie do zmiany własności elementu infrastruktury, która przyniesie przedsiębiorstwu lub podmiotowi publicznemu nienależne korzyści;</w:t>
      </w:r>
    </w:p>
    <w:p w:rsidR="00FA4A5A" w:rsidRDefault="00AF66E6">
      <w:pPr>
        <w:pStyle w:val="Teksttreci0"/>
        <w:spacing w:after="200" w:line="271" w:lineRule="auto"/>
        <w:ind w:left="1440" w:hanging="280"/>
        <w:jc w:val="both"/>
      </w:pPr>
      <w:r>
        <w:rPr>
          <w:rStyle w:val="Teksttreci"/>
          <w:i/>
          <w:iCs/>
        </w:rPr>
        <w:t>^</w:t>
      </w:r>
      <w:r>
        <w:rPr>
          <w:rStyle w:val="Teksttreci"/>
        </w:rPr>
        <w:t xml:space="preserve"> nie dojdzie do istotnej zmiany wpływającej na charakter operacji, jej cele lub warunki wdrażania, która mogłaby doprowadzić do naruszenia jej pierwotnych celów.</w:t>
      </w:r>
    </w:p>
    <w:p w:rsidR="00FA4A5A" w:rsidRDefault="00AF66E6">
      <w:pPr>
        <w:pStyle w:val="Teksttreci0"/>
        <w:numPr>
          <w:ilvl w:val="0"/>
          <w:numId w:val="4"/>
        </w:numPr>
        <w:tabs>
          <w:tab w:val="left" w:pos="722"/>
        </w:tabs>
        <w:spacing w:after="200"/>
        <w:ind w:left="720" w:hanging="280"/>
        <w:jc w:val="both"/>
      </w:pPr>
      <w:r>
        <w:rPr>
          <w:rStyle w:val="Teksttreci"/>
        </w:rPr>
        <w:t>10 lat od płatności końcowej lub w okresie wynikającym ze znajdujących zastosowanie w danym pr</w:t>
      </w:r>
      <w:r>
        <w:rPr>
          <w:rStyle w:val="Teksttreci"/>
        </w:rPr>
        <w:t xml:space="preserve">zypadku przepisów o pomocy publicznej, Wnioskodawca nie będący małym lub średnim przedsiębiorstwem oraz podmiot kontrolujący Wnioskodawcę (właściciel/właściciele), nie przeniosą </w:t>
      </w:r>
      <w:r>
        <w:rPr>
          <w:rStyle w:val="Teksttreci"/>
        </w:rPr>
        <w:lastRenderedPageBreak/>
        <w:t>działalności produkcyjnej, której dotyczy dofinansowanie poza obszar UE.</w:t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411"/>
        </w:tabs>
        <w:spacing w:after="200"/>
        <w:ind w:left="380" w:hanging="380"/>
        <w:jc w:val="both"/>
      </w:pPr>
      <w:r>
        <w:rPr>
          <w:rStyle w:val="Teksttreci"/>
        </w:rPr>
        <w:t>Anali</w:t>
      </w:r>
      <w:r>
        <w:rPr>
          <w:rStyle w:val="Teksttreci"/>
        </w:rPr>
        <w:t>za Kosztów i Korzyści została przygotowana zgodnie z wytycznymi wskazanymi w Załączniku III do Rozporządzenia Wykonawczego Komisji (UE) 2015/207 z dnia 20 stycznia 2015 r.</w:t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416"/>
        </w:tabs>
        <w:spacing w:after="200"/>
        <w:jc w:val="both"/>
      </w:pPr>
      <w:r>
        <w:rPr>
          <w:rStyle w:val="Teksttreci"/>
        </w:rPr>
        <w:t>Posiada następujące dokumenty:</w:t>
      </w:r>
    </w:p>
    <w:p w:rsidR="00FA4A5A" w:rsidRDefault="00AF66E6">
      <w:pPr>
        <w:pStyle w:val="Teksttreci0"/>
        <w:numPr>
          <w:ilvl w:val="0"/>
          <w:numId w:val="5"/>
        </w:numPr>
        <w:tabs>
          <w:tab w:val="left" w:pos="722"/>
        </w:tabs>
        <w:spacing w:after="200"/>
        <w:ind w:left="720" w:hanging="280"/>
        <w:jc w:val="both"/>
      </w:pPr>
      <w:r>
        <w:rPr>
          <w:rStyle w:val="Teksttreci"/>
          <w:b/>
          <w:bCs/>
        </w:rPr>
        <w:t xml:space="preserve">projekty budowlane </w:t>
      </w:r>
      <w:r>
        <w:rPr>
          <w:rStyle w:val="Teksttreci"/>
        </w:rPr>
        <w:t>obejmujące swoim zakresem całość i</w:t>
      </w:r>
      <w:r>
        <w:rPr>
          <w:rStyle w:val="Teksttreci"/>
        </w:rPr>
        <w:t xml:space="preserve">nwestycji* / co najmniej w zakresie umożliwiającym uzyskanie pierwszego pozwolenia na budowę* / </w:t>
      </w:r>
      <w:r>
        <w:rPr>
          <w:rStyle w:val="Teksttreci"/>
          <w:b/>
          <w:bCs/>
        </w:rPr>
        <w:t>program funkcjonalno-użytkowy</w:t>
      </w:r>
      <w:r>
        <w:rPr>
          <w:rStyle w:val="Teksttreci"/>
        </w:rPr>
        <w:t>*.</w:t>
      </w:r>
    </w:p>
    <w:p w:rsidR="00FA4A5A" w:rsidRDefault="00AF66E6">
      <w:pPr>
        <w:pStyle w:val="Teksttreci0"/>
        <w:numPr>
          <w:ilvl w:val="0"/>
          <w:numId w:val="5"/>
        </w:numPr>
        <w:tabs>
          <w:tab w:val="left" w:pos="722"/>
        </w:tabs>
        <w:spacing w:after="200" w:line="283" w:lineRule="auto"/>
        <w:ind w:left="720" w:hanging="280"/>
        <w:jc w:val="both"/>
      </w:pPr>
      <w:r>
        <w:rPr>
          <w:rStyle w:val="Teksttreci"/>
          <w:b/>
          <w:bCs/>
        </w:rPr>
        <w:t xml:space="preserve">decyzję o środowiskowych uwarunkowaniach </w:t>
      </w:r>
      <w:r>
        <w:rPr>
          <w:rStyle w:val="Teksttreci"/>
        </w:rPr>
        <w:t>obejmującą wszystkie elementy projektu, które jej wymagają.*</w:t>
      </w:r>
    </w:p>
    <w:p w:rsidR="00FA4A5A" w:rsidRDefault="00AF66E6">
      <w:pPr>
        <w:pStyle w:val="Teksttreci0"/>
        <w:numPr>
          <w:ilvl w:val="0"/>
          <w:numId w:val="5"/>
        </w:numPr>
        <w:tabs>
          <w:tab w:val="left" w:pos="722"/>
        </w:tabs>
        <w:spacing w:after="200"/>
        <w:ind w:left="720" w:hanging="280"/>
        <w:jc w:val="both"/>
      </w:pPr>
      <w:r>
        <w:rPr>
          <w:rStyle w:val="Teksttreci"/>
          <w:b/>
          <w:bCs/>
        </w:rPr>
        <w:t xml:space="preserve">dokumentację przetargową </w:t>
      </w:r>
      <w:r>
        <w:rPr>
          <w:rStyle w:val="Teksttreci"/>
        </w:rPr>
        <w:t>(</w:t>
      </w:r>
      <w:r>
        <w:rPr>
          <w:rStyle w:val="Teksttreci"/>
        </w:rPr>
        <w:t>pełną dokumentację niezbędną do wszczęcia postępowań o udzielenie zamówienia publicznego) w zakresie określonym współczynnikiem: szacunkowej wartości zamówienia w stosunku do całkowitej wartości zamówień w ramach projektu:*</w:t>
      </w:r>
    </w:p>
    <w:p w:rsidR="00FA4A5A" w:rsidRDefault="00AF66E6">
      <w:pPr>
        <w:pStyle w:val="Teksttreci0"/>
        <w:spacing w:after="200"/>
        <w:ind w:left="1160"/>
        <w:jc w:val="both"/>
      </w:pPr>
      <w:r>
        <w:rPr>
          <w:rStyle w:val="Teksttreci"/>
          <w:rFonts w:ascii="Courier New" w:eastAsia="Courier New" w:hAnsi="Courier New" w:cs="Courier New"/>
        </w:rPr>
        <w:t xml:space="preserve">o </w:t>
      </w:r>
      <w:r>
        <w:rPr>
          <w:rStyle w:val="Teksttreci"/>
        </w:rPr>
        <w:t>współczynnik = 100 %,*</w:t>
      </w:r>
    </w:p>
    <w:p w:rsidR="00FA4A5A" w:rsidRDefault="00AF66E6">
      <w:pPr>
        <w:pStyle w:val="Teksttreci0"/>
        <w:spacing w:after="200"/>
        <w:ind w:left="1160"/>
        <w:jc w:val="both"/>
      </w:pPr>
      <w:r>
        <w:rPr>
          <w:rStyle w:val="Teksttreci"/>
          <w:rFonts w:ascii="Courier New" w:eastAsia="Courier New" w:hAnsi="Courier New" w:cs="Courier New"/>
        </w:rPr>
        <w:t xml:space="preserve">o </w:t>
      </w:r>
      <w:r>
        <w:rPr>
          <w:rStyle w:val="Teksttreci"/>
        </w:rPr>
        <w:t>współ</w:t>
      </w:r>
      <w:r>
        <w:rPr>
          <w:rStyle w:val="Teksttreci"/>
        </w:rPr>
        <w:t>czynnik &gt; 50%,*</w:t>
      </w:r>
    </w:p>
    <w:p w:rsidR="00FA4A5A" w:rsidRDefault="00AF66E6">
      <w:pPr>
        <w:pStyle w:val="Teksttreci0"/>
        <w:spacing w:after="200"/>
        <w:ind w:left="1160"/>
        <w:jc w:val="both"/>
      </w:pPr>
      <w:r>
        <w:rPr>
          <w:rStyle w:val="Teksttreci"/>
          <w:rFonts w:ascii="Courier New" w:eastAsia="Courier New" w:hAnsi="Courier New" w:cs="Courier New"/>
        </w:rPr>
        <w:t xml:space="preserve">o </w:t>
      </w:r>
      <w:r>
        <w:rPr>
          <w:rStyle w:val="Teksttreci"/>
        </w:rPr>
        <w:t>50% &gt; współczynnik &gt; 30%,*</w:t>
      </w:r>
    </w:p>
    <w:p w:rsidR="00FA4A5A" w:rsidRDefault="00AF66E6">
      <w:pPr>
        <w:pStyle w:val="Teksttreci0"/>
        <w:spacing w:after="200"/>
        <w:ind w:left="1160"/>
        <w:jc w:val="both"/>
      </w:pPr>
      <w:r>
        <w:rPr>
          <w:rStyle w:val="Teksttreci"/>
          <w:rFonts w:ascii="Courier New" w:eastAsia="Courier New" w:hAnsi="Courier New" w:cs="Courier New"/>
        </w:rPr>
        <w:t xml:space="preserve">o </w:t>
      </w:r>
      <w:r>
        <w:rPr>
          <w:rStyle w:val="Teksttreci"/>
        </w:rPr>
        <w:t>30% &gt; współczynnik &gt; 20%,*</w:t>
      </w:r>
    </w:p>
    <w:p w:rsidR="00FA4A5A" w:rsidRDefault="00AF66E6">
      <w:pPr>
        <w:pStyle w:val="Teksttreci0"/>
        <w:numPr>
          <w:ilvl w:val="0"/>
          <w:numId w:val="5"/>
        </w:numPr>
        <w:tabs>
          <w:tab w:val="left" w:pos="662"/>
        </w:tabs>
        <w:spacing w:after="200"/>
        <w:ind w:firstLine="380"/>
        <w:jc w:val="both"/>
      </w:pPr>
      <w:r>
        <w:rPr>
          <w:rStyle w:val="Teksttreci"/>
        </w:rPr>
        <w:t>projekt posiada koncepcję projektu*.</w:t>
      </w:r>
    </w:p>
    <w:p w:rsidR="00FA4A5A" w:rsidRDefault="00AF66E6">
      <w:pPr>
        <w:pStyle w:val="Teksttreci0"/>
        <w:numPr>
          <w:ilvl w:val="0"/>
          <w:numId w:val="5"/>
        </w:numPr>
        <w:tabs>
          <w:tab w:val="left" w:pos="722"/>
        </w:tabs>
        <w:spacing w:after="200"/>
        <w:ind w:left="720" w:hanging="280"/>
        <w:jc w:val="both"/>
      </w:pPr>
      <w:r>
        <w:rPr>
          <w:rStyle w:val="Teksttreci"/>
        </w:rPr>
        <w:t xml:space="preserve">posiada </w:t>
      </w:r>
      <w:r>
        <w:rPr>
          <w:rStyle w:val="Teksttreci"/>
          <w:b/>
          <w:bCs/>
        </w:rPr>
        <w:t xml:space="preserve">Specyfikacje Istotnych Warunków Zamówienia </w:t>
      </w:r>
      <w:r>
        <w:rPr>
          <w:rStyle w:val="Teksttreci"/>
        </w:rPr>
        <w:t>obejmujące zakres całego projektu (dla przeprowadzenia poszczególnych postępowań).*</w:t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411"/>
        </w:tabs>
        <w:spacing w:after="200"/>
        <w:jc w:val="both"/>
      </w:pPr>
      <w:r>
        <w:rPr>
          <w:rStyle w:val="Teksttreci"/>
        </w:rPr>
        <w:t xml:space="preserve">Posiada </w:t>
      </w:r>
      <w:r>
        <w:rPr>
          <w:rStyle w:val="Teksttreci"/>
          <w:b/>
          <w:bCs/>
        </w:rPr>
        <w:t xml:space="preserve">prawo do dysponowania gruntem </w:t>
      </w:r>
      <w:r>
        <w:rPr>
          <w:rStyle w:val="Teksttreci"/>
        </w:rPr>
        <w:t>na cele budowlane:*</w:t>
      </w:r>
    </w:p>
    <w:p w:rsidR="00FA4A5A" w:rsidRDefault="00AF66E6">
      <w:pPr>
        <w:pStyle w:val="Teksttreci0"/>
        <w:numPr>
          <w:ilvl w:val="0"/>
          <w:numId w:val="6"/>
        </w:numPr>
        <w:tabs>
          <w:tab w:val="left" w:pos="802"/>
        </w:tabs>
        <w:spacing w:after="200"/>
        <w:ind w:firstLine="380"/>
        <w:jc w:val="both"/>
      </w:pPr>
      <w:r>
        <w:rPr>
          <w:rStyle w:val="Teksttreci"/>
        </w:rPr>
        <w:t>uregulowane w 100%,*</w:t>
      </w:r>
    </w:p>
    <w:p w:rsidR="00FA4A5A" w:rsidRDefault="00AF66E6">
      <w:pPr>
        <w:pStyle w:val="Teksttreci0"/>
        <w:numPr>
          <w:ilvl w:val="0"/>
          <w:numId w:val="6"/>
        </w:numPr>
        <w:tabs>
          <w:tab w:val="left" w:pos="895"/>
        </w:tabs>
        <w:spacing w:after="200"/>
        <w:ind w:left="880" w:hanging="440"/>
        <w:jc w:val="both"/>
      </w:pPr>
      <w:r>
        <w:rPr>
          <w:rStyle w:val="Teksttreci"/>
        </w:rPr>
        <w:t>uregulowane co najmniej w zakresie umożliwiającym uzyskanie pierwszego pozwolenia na budowę (w przypadku realizacji projektów w systemie „buduj”),*</w:t>
      </w:r>
    </w:p>
    <w:p w:rsidR="00FA4A5A" w:rsidRDefault="00AF66E6">
      <w:pPr>
        <w:pStyle w:val="Teksttreci0"/>
        <w:numPr>
          <w:ilvl w:val="0"/>
          <w:numId w:val="6"/>
        </w:numPr>
        <w:tabs>
          <w:tab w:val="left" w:pos="895"/>
        </w:tabs>
        <w:spacing w:after="200"/>
        <w:ind w:left="880" w:hanging="440"/>
        <w:jc w:val="both"/>
      </w:pPr>
      <w:r>
        <w:rPr>
          <w:rStyle w:val="Teksttreci"/>
        </w:rPr>
        <w:t>uregulowane co najmniej w 50 % (w prz</w:t>
      </w:r>
      <w:r>
        <w:rPr>
          <w:rStyle w:val="Teksttreci"/>
        </w:rPr>
        <w:t>ypadku realizacji projektów w systemie „zaprojektuj i wybuduj”).*</w:t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416"/>
        </w:tabs>
        <w:spacing w:after="200"/>
        <w:jc w:val="both"/>
      </w:pPr>
      <w:r>
        <w:rPr>
          <w:rStyle w:val="Teksttreci"/>
        </w:rPr>
        <w:t>Wnioskodawca posiada i stosuje procedury dotyczące:</w:t>
      </w:r>
    </w:p>
    <w:p w:rsidR="00FA4A5A" w:rsidRDefault="00AF66E6">
      <w:pPr>
        <w:pStyle w:val="Teksttreci0"/>
        <w:numPr>
          <w:ilvl w:val="0"/>
          <w:numId w:val="7"/>
        </w:numPr>
        <w:tabs>
          <w:tab w:val="left" w:pos="722"/>
        </w:tabs>
        <w:spacing w:after="200"/>
        <w:ind w:left="720" w:hanging="280"/>
        <w:jc w:val="both"/>
      </w:pPr>
      <w:r>
        <w:rPr>
          <w:rStyle w:val="Teksttreci"/>
        </w:rPr>
        <w:t>zawierania umów dla zadań objętych projektem, do których stosuje się ustawę Prawo zamówień publicznych i/lub</w:t>
      </w:r>
    </w:p>
    <w:p w:rsidR="00FA4A5A" w:rsidRDefault="00AF66E6">
      <w:pPr>
        <w:pStyle w:val="Teksttreci0"/>
        <w:numPr>
          <w:ilvl w:val="0"/>
          <w:numId w:val="7"/>
        </w:numPr>
        <w:tabs>
          <w:tab w:val="left" w:pos="722"/>
        </w:tabs>
        <w:spacing w:after="200" w:line="266" w:lineRule="auto"/>
        <w:ind w:left="720" w:hanging="280"/>
        <w:jc w:val="both"/>
      </w:pPr>
      <w:r>
        <w:rPr>
          <w:rStyle w:val="Teksttreci"/>
        </w:rPr>
        <w:t>zawierania umów dla zadań obj</w:t>
      </w:r>
      <w:r>
        <w:rPr>
          <w:rStyle w:val="Teksttreci"/>
        </w:rPr>
        <w:t>ętych projektem, do których nie stosuje się ustawy Prawo zamówień publicznych;</w:t>
      </w:r>
    </w:p>
    <w:p w:rsidR="00FA4A5A" w:rsidRDefault="00AF66E6">
      <w:pPr>
        <w:pStyle w:val="Teksttreci0"/>
        <w:numPr>
          <w:ilvl w:val="0"/>
          <w:numId w:val="7"/>
        </w:numPr>
        <w:tabs>
          <w:tab w:val="left" w:pos="669"/>
        </w:tabs>
        <w:spacing w:line="266" w:lineRule="auto"/>
        <w:ind w:left="720" w:hanging="320"/>
        <w:jc w:val="both"/>
      </w:pPr>
      <w:r>
        <w:rPr>
          <w:rStyle w:val="Teksttreci"/>
        </w:rPr>
        <w:t>weryfikacji, czy roboty, usługi i/lub dostawy, za które jest dokonywana płatność zostały rzeczywiście wykonane zgodnie z zawartą umową;</w:t>
      </w:r>
    </w:p>
    <w:p w:rsidR="00FA4A5A" w:rsidRDefault="00AF66E6">
      <w:pPr>
        <w:pStyle w:val="Teksttreci0"/>
        <w:numPr>
          <w:ilvl w:val="0"/>
          <w:numId w:val="7"/>
        </w:numPr>
        <w:tabs>
          <w:tab w:val="left" w:pos="669"/>
        </w:tabs>
        <w:spacing w:line="271" w:lineRule="auto"/>
        <w:ind w:left="720" w:hanging="320"/>
        <w:jc w:val="both"/>
      </w:pPr>
      <w:r>
        <w:rPr>
          <w:rStyle w:val="Teksttreci"/>
        </w:rPr>
        <w:t xml:space="preserve">przygotowania wniosków o płatność, w tym zasad weryfikacji i poświadczania, czy wszystkie wydatki włączane do wniosku o płatność są zgodne z zasadami zawartymi w </w:t>
      </w:r>
      <w:r>
        <w:rPr>
          <w:rStyle w:val="Teksttreci"/>
          <w:i/>
          <w:iCs/>
        </w:rPr>
        <w:t>Wytycznych w zakresie kwalifikowalności wydatków w na lata 2021-2027</w:t>
      </w:r>
      <w:r>
        <w:rPr>
          <w:rStyle w:val="Teksttreci"/>
        </w:rPr>
        <w:t xml:space="preserve"> wydanych przez Ministra w</w:t>
      </w:r>
      <w:r>
        <w:rPr>
          <w:rStyle w:val="Teksttreci"/>
        </w:rPr>
        <w:t>łaściwego ds. rozwoju regionalnego;</w:t>
      </w:r>
    </w:p>
    <w:p w:rsidR="00FA4A5A" w:rsidRDefault="00AF66E6">
      <w:pPr>
        <w:pStyle w:val="Teksttreci0"/>
        <w:numPr>
          <w:ilvl w:val="0"/>
          <w:numId w:val="7"/>
        </w:numPr>
        <w:tabs>
          <w:tab w:val="left" w:pos="669"/>
        </w:tabs>
        <w:ind w:left="720" w:hanging="320"/>
        <w:jc w:val="both"/>
      </w:pPr>
      <w:r>
        <w:rPr>
          <w:rStyle w:val="Teksttreci"/>
        </w:rPr>
        <w:t xml:space="preserve">przechowywania, w sposób gwarantujący należyte bezpieczeństwo informacji, wszelkich danych i dokumentów związanych z realizacją Projektu, w szczególności dokumentacji związanej z zarządzeniem </w:t>
      </w:r>
      <w:r>
        <w:rPr>
          <w:rStyle w:val="Teksttreci"/>
        </w:rPr>
        <w:lastRenderedPageBreak/>
        <w:t>finansowym, merytorycznym, t</w:t>
      </w:r>
      <w:r>
        <w:rPr>
          <w:rStyle w:val="Teksttreci"/>
        </w:rPr>
        <w:t>echnicznym, procedurami zawierania umów z wykonawcami, przez okres wskazany w rozporządzeniu nr 2021/1060, tj. okres dwóch lat od dnia 31 grudnia następującego po złożeniu zestawienia wydatków do Komisji Europejskiej, w którym ujęto ostateczne wydatki doty</w:t>
      </w:r>
      <w:r>
        <w:rPr>
          <w:rStyle w:val="Teksttreci"/>
        </w:rPr>
        <w:t>czące zakończonego Projektu, z zastrzeżeniem konieczności dłuższego przechowywania dokumentów dla celów kontroli, zgodnie z art. 23 ust. 3 ustawy wdrożeniowej, w tym:</w:t>
      </w:r>
    </w:p>
    <w:p w:rsidR="00FA4A5A" w:rsidRDefault="00AF66E6">
      <w:pPr>
        <w:pStyle w:val="Teksttreci0"/>
        <w:ind w:left="1440" w:hanging="360"/>
        <w:jc w:val="both"/>
      </w:pPr>
      <w:r>
        <w:rPr>
          <w:rStyle w:val="Teksttreci"/>
          <w:i/>
          <w:iCs/>
        </w:rPr>
        <w:t>^</w:t>
      </w:r>
      <w:r>
        <w:rPr>
          <w:rStyle w:val="Teksttreci"/>
        </w:rPr>
        <w:t xml:space="preserve"> w przypadku Projektu, w którym występuje pomoc publiczna albo pomoc de </w:t>
      </w:r>
      <w:proofErr w:type="spellStart"/>
      <w:r>
        <w:rPr>
          <w:rStyle w:val="Teksttreci"/>
        </w:rPr>
        <w:t>minimis</w:t>
      </w:r>
      <w:proofErr w:type="spellEnd"/>
      <w:r>
        <w:rPr>
          <w:rStyle w:val="Teksttreci"/>
        </w:rPr>
        <w:t xml:space="preserve"> przez ok</w:t>
      </w:r>
      <w:r>
        <w:rPr>
          <w:rStyle w:val="Teksttreci"/>
        </w:rPr>
        <w:t>res 10 lat od dnia udzielenia pomocy publicznej oraz przez okres 10 lat od końca okresu obowiązywania aktu powierzenia świadczenia usług publicznych w przypadku pomocy publicznej przyznanej w formie rekompensaty;</w:t>
      </w:r>
    </w:p>
    <w:p w:rsidR="00FA4A5A" w:rsidRDefault="00AF66E6">
      <w:pPr>
        <w:pStyle w:val="Teksttreci0"/>
        <w:ind w:left="1440" w:hanging="360"/>
        <w:jc w:val="both"/>
      </w:pPr>
      <w:r>
        <w:rPr>
          <w:rStyle w:val="Teksttreci"/>
          <w:rFonts w:ascii="Arial" w:eastAsia="Arial" w:hAnsi="Arial" w:cs="Arial"/>
        </w:rPr>
        <w:t xml:space="preserve">^ </w:t>
      </w:r>
      <w:r>
        <w:rPr>
          <w:rStyle w:val="Teksttreci"/>
        </w:rPr>
        <w:t>w przypadku dokumentów dotyczących zachow</w:t>
      </w:r>
      <w:r>
        <w:rPr>
          <w:rStyle w:val="Teksttreci"/>
        </w:rPr>
        <w:t>ania trwałości Projektu przez 5 lat od daty płatności końcowej na rzecz Wnioskodawcy, z zastrzeżeniem projektów objętych pomocą publiczną;</w:t>
      </w:r>
    </w:p>
    <w:p w:rsidR="00FA4A5A" w:rsidRDefault="00AF66E6">
      <w:pPr>
        <w:pStyle w:val="Teksttreci0"/>
        <w:ind w:left="1440" w:hanging="360"/>
        <w:jc w:val="both"/>
      </w:pPr>
      <w:r>
        <w:rPr>
          <w:rStyle w:val="Teksttreci"/>
          <w:rFonts w:ascii="Arial" w:eastAsia="Arial" w:hAnsi="Arial" w:cs="Arial"/>
        </w:rPr>
        <w:t xml:space="preserve">^ </w:t>
      </w:r>
      <w:r>
        <w:rPr>
          <w:rStyle w:val="Teksttreci"/>
        </w:rPr>
        <w:t xml:space="preserve">w przypadku dokumentów dotyczących rozliczenia podatku od towarów i usług przez okres nie krótszy niż dopuszczalny </w:t>
      </w:r>
      <w:r>
        <w:rPr>
          <w:rStyle w:val="Teksttreci"/>
        </w:rPr>
        <w:t>dla zmiany deklaracji VAT z uwzględnieniem okresu wskazanego w rozporządzeniu nr 1303/2013 (wskazanym powyżej).</w:t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351"/>
        </w:tabs>
        <w:spacing w:line="271" w:lineRule="auto"/>
        <w:ind w:left="380" w:hanging="380"/>
        <w:jc w:val="both"/>
      </w:pPr>
      <w:r>
        <w:rPr>
          <w:rStyle w:val="Teksttreci"/>
        </w:rPr>
        <w:t>Wnioskodawca posiada odrębny system księgowy lub stosuje odpowiedni kod księgowy dla wszystkich operacji finansowych związanych z Projektem.</w:t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351"/>
          <w:tab w:val="left" w:leader="dot" w:pos="8419"/>
        </w:tabs>
        <w:spacing w:after="0"/>
        <w:ind w:left="380" w:hanging="380"/>
        <w:jc w:val="both"/>
      </w:pPr>
      <w:r>
        <w:rPr>
          <w:rStyle w:val="Teksttreci"/>
        </w:rPr>
        <w:t>Wni</w:t>
      </w:r>
      <w:r>
        <w:rPr>
          <w:rStyle w:val="Teksttreci"/>
        </w:rPr>
        <w:t>oskodawca wyraża zgodę na poddanie się kontroli w zakresie i na zasadach określonych w Rozdziale 7 „Kontrola i audyt” ustawy z dnia 28 kwietnia 2022 r. o zasadach realizacji programów w zakresie polityki spójności finansowanych w perspektywie finansowej 20</w:t>
      </w:r>
      <w:r>
        <w:rPr>
          <w:rStyle w:val="Teksttreci"/>
        </w:rPr>
        <w:t>21-2027 (Dz.U. z 2022, poz. 1634 z późn.zm). Wydatki poniesione w ramach projektu na dzień .. .(</w:t>
      </w:r>
      <w:proofErr w:type="spellStart"/>
      <w:r>
        <w:rPr>
          <w:rStyle w:val="Teksttreci"/>
        </w:rPr>
        <w:t>dd</w:t>
      </w:r>
      <w:proofErr w:type="spellEnd"/>
      <w:r>
        <w:rPr>
          <w:rStyle w:val="Teksttreci"/>
        </w:rPr>
        <w:t>/mm/</w:t>
      </w:r>
      <w:proofErr w:type="spellStart"/>
      <w:r>
        <w:rPr>
          <w:rStyle w:val="Teksttreci"/>
        </w:rPr>
        <w:t>rrrr</w:t>
      </w:r>
      <w:proofErr w:type="spellEnd"/>
      <w:r>
        <w:rPr>
          <w:rStyle w:val="Teksttreci"/>
        </w:rPr>
        <w:t>)... wynoszą [</w:t>
      </w:r>
      <w:r>
        <w:rPr>
          <w:rStyle w:val="Teksttreci"/>
        </w:rPr>
        <w:tab/>
        <w:t>PLN]</w:t>
      </w:r>
      <w:hyperlink w:anchor="bookmark9" w:tooltip="Current Document">
        <w:r>
          <w:rPr>
            <w:rStyle w:val="Teksttreci"/>
            <w:vertAlign w:val="superscript"/>
          </w:rPr>
          <w:footnoteReference w:id="10"/>
        </w:r>
      </w:hyperlink>
    </w:p>
    <w:p w:rsidR="00FA4A5A" w:rsidRDefault="00AF66E6">
      <w:pPr>
        <w:pStyle w:val="Teksttreci0"/>
        <w:tabs>
          <w:tab w:val="right" w:leader="dot" w:pos="2559"/>
          <w:tab w:val="left" w:pos="2732"/>
        </w:tabs>
        <w:spacing w:after="0"/>
        <w:ind w:firstLine="380"/>
        <w:jc w:val="both"/>
      </w:pPr>
      <w:r>
        <w:rPr>
          <w:rStyle w:val="Teksttreci"/>
        </w:rPr>
        <w:t>i stanowią [</w:t>
      </w:r>
      <w:r>
        <w:rPr>
          <w:rStyle w:val="Teksttreci"/>
        </w:rPr>
        <w:tab/>
        <w:t>]%</w:t>
      </w:r>
      <w:r>
        <w:rPr>
          <w:rStyle w:val="Teksttreci"/>
        </w:rPr>
        <w:tab/>
        <w:t>całkowitej kwoty wydatków kwalifikowalnych wskazanej we wni</w:t>
      </w:r>
      <w:r>
        <w:rPr>
          <w:rStyle w:val="Teksttreci"/>
        </w:rPr>
        <w:t>osku</w:t>
      </w:r>
    </w:p>
    <w:p w:rsidR="00FA4A5A" w:rsidRDefault="00AF66E6">
      <w:pPr>
        <w:pStyle w:val="Teksttreci0"/>
        <w:ind w:firstLine="380"/>
        <w:jc w:val="both"/>
      </w:pPr>
      <w:r>
        <w:rPr>
          <w:rStyle w:val="Teksttreci"/>
        </w:rPr>
        <w:t>o dofinansowanie.</w:t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351"/>
        </w:tabs>
        <w:ind w:left="380" w:hanging="380"/>
        <w:jc w:val="both"/>
      </w:pPr>
      <w:r>
        <w:rPr>
          <w:rStyle w:val="Teksttreci"/>
        </w:rPr>
        <w:t xml:space="preserve">Wnioskodawca zobowiązuje się do terminowego działania w celu uzyskania zezwolenia na inwestycję (w rozumieniu dyrektywy Parlamentu Europejskiego i Rady z dnia 13 grudnia 2011r. w sprawie oceny skutków wywieranych przez niektóre </w:t>
      </w:r>
      <w:r>
        <w:rPr>
          <w:rStyle w:val="Teksttreci"/>
        </w:rPr>
        <w:t>przedsięwzięcia publiczne i prywatne na środowisko 2011/92/UE) oraz do rozpoczęcia prac dopiero po uzyskaniu ww. zezwolenia.</w:t>
      </w:r>
      <w:hyperlink w:anchor="bookmark10" w:tooltip="Current Document">
        <w:r>
          <w:rPr>
            <w:rStyle w:val="Teksttreci"/>
          </w:rPr>
          <w:t xml:space="preserve"> </w:t>
        </w:r>
        <w:r>
          <w:rPr>
            <w:rStyle w:val="Teksttreci"/>
            <w:vertAlign w:val="superscript"/>
          </w:rPr>
          <w:footnoteReference w:id="11"/>
        </w:r>
      </w:hyperlink>
    </w:p>
    <w:p w:rsidR="00FA4A5A" w:rsidRDefault="00AF66E6">
      <w:pPr>
        <w:pStyle w:val="Teksttreci0"/>
        <w:numPr>
          <w:ilvl w:val="0"/>
          <w:numId w:val="1"/>
        </w:numPr>
        <w:tabs>
          <w:tab w:val="left" w:pos="361"/>
          <w:tab w:val="right" w:leader="dot" w:pos="3437"/>
          <w:tab w:val="left" w:pos="3591"/>
        </w:tabs>
        <w:spacing w:after="200"/>
        <w:ind w:left="380" w:hanging="380"/>
        <w:jc w:val="both"/>
      </w:pPr>
      <w:r>
        <w:rPr>
          <w:rStyle w:val="Teksttreci"/>
        </w:rPr>
        <w:t>Raport o odziaływaniu przedsięwzięcia na środowisko przekazany w wersji el</w:t>
      </w:r>
      <w:r>
        <w:rPr>
          <w:rStyle w:val="Teksttreci"/>
        </w:rPr>
        <w:t xml:space="preserve">ektronicznej stanowi kopię raportu będącego załącznikiem do wniosku o wydanie decyzji o środowiskowych uwarunkowaniach </w:t>
      </w:r>
      <w:r>
        <w:rPr>
          <w:rStyle w:val="Teksttreci"/>
        </w:rPr>
        <w:tab/>
        <w:t xml:space="preserve"> (data</w:t>
      </w:r>
      <w:r>
        <w:rPr>
          <w:rStyle w:val="Teksttreci"/>
        </w:rPr>
        <w:tab/>
        <w:t>i sygnatura wniosku oraz data i sygnatura decyzji, której raport dotyczy).</w:t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365"/>
          <w:tab w:val="right" w:leader="dot" w:pos="3437"/>
          <w:tab w:val="left" w:pos="3591"/>
        </w:tabs>
        <w:spacing w:after="200"/>
        <w:ind w:left="380" w:hanging="380"/>
        <w:jc w:val="both"/>
      </w:pPr>
      <w:r>
        <w:rPr>
          <w:rStyle w:val="Teksttreci"/>
        </w:rPr>
        <w:t xml:space="preserve">Raport o odziaływaniu przedsięwzięcia na środowisko z </w:t>
      </w:r>
      <w:r>
        <w:rPr>
          <w:rStyle w:val="Teksttreci"/>
        </w:rPr>
        <w:t xml:space="preserve">ponownej oceny oddziaływania przedsięwzięcia na środowisko przekazany w wersji elektronicznej stanowi kopię raportu będącego załącznikiem do wniosku o wydanie decyzji o pozwoleniu na budowę / decyzji o zezwoleniu na realizację inwestycji drogowej </w:t>
      </w:r>
      <w:r>
        <w:rPr>
          <w:rStyle w:val="Teksttreci"/>
        </w:rPr>
        <w:tab/>
        <w:t xml:space="preserve"> (data</w:t>
      </w:r>
      <w:r>
        <w:rPr>
          <w:rStyle w:val="Teksttreci"/>
        </w:rPr>
        <w:tab/>
        <w:t>i</w:t>
      </w:r>
      <w:r>
        <w:rPr>
          <w:rStyle w:val="Teksttreci"/>
        </w:rPr>
        <w:t xml:space="preserve"> sygnatura wniosku oraz data i sygnatura decyzji, której raport dotyczy).</w:t>
      </w:r>
    </w:p>
    <w:p w:rsidR="00FA4A5A" w:rsidRDefault="00AF66E6" w:rsidP="00AF66E6">
      <w:pPr>
        <w:pStyle w:val="Teksttreci0"/>
        <w:numPr>
          <w:ilvl w:val="0"/>
          <w:numId w:val="1"/>
        </w:numPr>
        <w:tabs>
          <w:tab w:val="left" w:pos="385"/>
        </w:tabs>
        <w:spacing w:after="200"/>
        <w:ind w:left="380" w:hanging="380"/>
        <w:jc w:val="both"/>
      </w:pPr>
      <w:r w:rsidRPr="00AF66E6">
        <w:rPr>
          <w:rStyle w:val="Teksttreci"/>
        </w:rPr>
        <w:t>Zakres projektu na etapie decyzji o pozwoleniu na budowę/ decyzji o zezwoleniu na realizację inwestycji drogowej nie wykracza poza zakres określony w decyzji o środowiskowych uwarunkowaniach</w:t>
      </w:r>
      <w:r>
        <w:rPr>
          <w:rStyle w:val="Teksttreci"/>
        </w:rPr>
        <w:t>.</w:t>
      </w:r>
      <w:r>
        <w:rPr>
          <w:rStyle w:val="Odwoanieprzypisudolnego"/>
        </w:rPr>
        <w:footnoteReference w:id="12"/>
      </w:r>
    </w:p>
    <w:p w:rsidR="00FA4A5A" w:rsidRDefault="00AF66E6">
      <w:pPr>
        <w:pStyle w:val="Teksttreci0"/>
        <w:numPr>
          <w:ilvl w:val="0"/>
          <w:numId w:val="1"/>
        </w:numPr>
        <w:tabs>
          <w:tab w:val="left" w:pos="385"/>
          <w:tab w:val="left" w:leader="dot" w:pos="3579"/>
        </w:tabs>
        <w:spacing w:after="1720"/>
        <w:ind w:left="380" w:hanging="380"/>
        <w:jc w:val="both"/>
      </w:pPr>
      <w:r>
        <w:rPr>
          <w:rStyle w:val="Teksttreci"/>
        </w:rPr>
        <w:lastRenderedPageBreak/>
        <w:t xml:space="preserve">Wnioskodawca jest świadom skutków niezachowania wskazane w </w:t>
      </w:r>
      <w:r>
        <w:rPr>
          <w:rStyle w:val="Teksttreci"/>
          <w:i/>
          <w:iCs/>
        </w:rPr>
        <w:t>Naborze do złożenia wniosku o dofinansowanie projektu z dnia</w:t>
      </w:r>
      <w:r>
        <w:rPr>
          <w:rStyle w:val="Teksttreci"/>
          <w:i/>
          <w:iCs/>
        </w:rPr>
        <w:tab/>
      </w:r>
      <w:r>
        <w:rPr>
          <w:rStyle w:val="Teksttreci"/>
        </w:rPr>
        <w:t>formy komunikacji.</w:t>
      </w:r>
    </w:p>
    <w:p w:rsidR="00FA4A5A" w:rsidRDefault="00AF66E6">
      <w:pPr>
        <w:pStyle w:val="Teksttreci0"/>
        <w:spacing w:after="2280" w:line="240" w:lineRule="auto"/>
        <w:ind w:left="146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4711065</wp:posOffset>
                </wp:positionH>
                <wp:positionV relativeFrom="paragraph">
                  <wp:posOffset>12700</wp:posOffset>
                </wp:positionV>
                <wp:extent cx="1021080" cy="179705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080" cy="1797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A4A5A" w:rsidRDefault="00AF66E6">
                            <w:pPr>
                              <w:pStyle w:val="Teksttreci0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Style w:val="Teksttreci"/>
                                <w:i/>
                                <w:iCs/>
                              </w:rPr>
                              <w:t>(podpis i pieczątka)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70.94999999999999pt;margin-top:1.pt;width:80.400000000000006pt;height:14.15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Style w:val="CharStyle6"/>
                          <w:i/>
                          <w:iCs/>
                        </w:rPr>
                        <w:t>(podpis i pieczątka)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rStyle w:val="Teksttreci"/>
          <w:i/>
          <w:iCs/>
        </w:rPr>
        <w:t>(miejscowość i data)</w:t>
      </w:r>
    </w:p>
    <w:p w:rsidR="00FA4A5A" w:rsidRDefault="00AF66E6">
      <w:pPr>
        <w:pStyle w:val="Nagwek10"/>
        <w:keepNext/>
        <w:keepLines/>
      </w:pPr>
      <w:bookmarkStart w:id="14" w:name="bookmark15"/>
      <w:r>
        <w:rPr>
          <w:rStyle w:val="Nagwek1"/>
          <w:b/>
          <w:bCs/>
          <w:i/>
          <w:iCs/>
        </w:rPr>
        <w:t>U</w:t>
      </w:r>
      <w:r>
        <w:rPr>
          <w:rStyle w:val="Nagwek1"/>
          <w:b/>
          <w:bCs/>
          <w:i/>
          <w:iCs/>
        </w:rPr>
        <w:t>waga: Centrum Unijnych Projektów Transportowych zastrzega sobie prawo wglądu do dokumentów objętych oświadczeniem na każdym etapie oceny wniosku o dofinansowanie.</w:t>
      </w:r>
      <w:bookmarkEnd w:id="14"/>
    </w:p>
    <w:p w:rsidR="00FA4A5A" w:rsidRDefault="00AF66E6">
      <w:pPr>
        <w:pStyle w:val="Nagwek20"/>
        <w:keepNext/>
        <w:keepLines/>
        <w:spacing w:after="200" w:line="240" w:lineRule="auto"/>
        <w:jc w:val="left"/>
      </w:pPr>
      <w:bookmarkStart w:id="15" w:name="bookmark17"/>
      <w:r>
        <w:rPr>
          <w:rStyle w:val="Nagwek2"/>
          <w:rFonts w:ascii="Calibri" w:eastAsia="Calibri" w:hAnsi="Calibri" w:cs="Calibri"/>
          <w:b/>
          <w:bCs/>
        </w:rPr>
        <w:t>* niepotrzebne skreślić</w:t>
      </w:r>
      <w:bookmarkEnd w:id="15"/>
    </w:p>
    <w:sectPr w:rsidR="00FA4A5A">
      <w:pgSz w:w="11900" w:h="16840"/>
      <w:pgMar w:top="1393" w:right="1377" w:bottom="1188" w:left="1383" w:header="965" w:footer="760" w:gutter="0"/>
      <w:pgNumType w:start="1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F66E6">
      <w:r>
        <w:separator/>
      </w:r>
    </w:p>
  </w:endnote>
  <w:endnote w:type="continuationSeparator" w:id="0">
    <w:p w:rsidR="00000000" w:rsidRDefault="00AF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A5A" w:rsidRDefault="00AF66E6">
      <w:r>
        <w:separator/>
      </w:r>
    </w:p>
  </w:footnote>
  <w:footnote w:type="continuationSeparator" w:id="0">
    <w:p w:rsidR="00FA4A5A" w:rsidRDefault="00AF66E6">
      <w:r>
        <w:continuationSeparator/>
      </w:r>
    </w:p>
  </w:footnote>
  <w:footnote w:id="1">
    <w:p w:rsidR="00FA4A5A" w:rsidRDefault="00AF66E6">
      <w:pPr>
        <w:pStyle w:val="Stopka1"/>
        <w:jc w:val="both"/>
      </w:pPr>
      <w:bookmarkStart w:id="2" w:name="bookmark0"/>
      <w:r>
        <w:rPr>
          <w:rStyle w:val="Stopka"/>
          <w:vertAlign w:val="superscript"/>
        </w:rPr>
        <w:footnoteRef/>
      </w:r>
      <w:r>
        <w:rPr>
          <w:rStyle w:val="Stopka"/>
        </w:rPr>
        <w:t xml:space="preserve"> Za wkład własny należy rozumieć środki finansowe lub wkład niepieniężny zabezpieczone przez Beneficjenta, które zostaną przeznaczone na pokrycie wydatków kwalifikowalnych i nie zostaną Beneficjentowi przekazane w formie dofinansowania (różnica międz</w:t>
      </w:r>
      <w:r>
        <w:rPr>
          <w:rStyle w:val="Stopka"/>
        </w:rPr>
        <w:t>y kwotą wydatków kwalifikowalnych a kwotą dofinansowania planowaną do przekazania Beneficjentowi, zgodnie ze stopą dofinansowania dla Projektu).</w:t>
      </w:r>
      <w:bookmarkEnd w:id="2"/>
    </w:p>
  </w:footnote>
  <w:footnote w:id="2">
    <w:p w:rsidR="00FA4A5A" w:rsidRDefault="00AF66E6">
      <w:pPr>
        <w:pStyle w:val="Stopka1"/>
        <w:jc w:val="both"/>
      </w:pPr>
      <w:bookmarkStart w:id="3" w:name="bookmark1"/>
      <w:r>
        <w:rPr>
          <w:rStyle w:val="Stopka"/>
          <w:vertAlign w:val="superscript"/>
        </w:rPr>
        <w:footnoteRef/>
      </w:r>
      <w:r>
        <w:rPr>
          <w:rStyle w:val="Stopka"/>
        </w:rPr>
        <w:t xml:space="preserve"> Za koszt kwalifikowalny należy rozumieć wydatek lub koszt poniesiony/planowany do poniesienia w związku z rea</w:t>
      </w:r>
      <w:r>
        <w:rPr>
          <w:rStyle w:val="Stopka"/>
        </w:rPr>
        <w:t xml:space="preserve">lizacją Projektu, zgodnie z zasadami określonymi w </w:t>
      </w:r>
      <w:r>
        <w:rPr>
          <w:rStyle w:val="Stopka"/>
          <w:i/>
          <w:iCs/>
        </w:rPr>
        <w:t>Wytycznych w zakresie kwalifikowalności wydatków na lata 2021-2027</w:t>
      </w:r>
      <w:r>
        <w:rPr>
          <w:rStyle w:val="Stopka"/>
        </w:rPr>
        <w:t xml:space="preserve"> , który kwalifikuje się do refundacji lub rozliczenia (w przypadku systemu zaliczkowego) ze środków przeznaczonych ma realizację </w:t>
      </w:r>
      <w:proofErr w:type="spellStart"/>
      <w:r>
        <w:rPr>
          <w:rStyle w:val="Stopka"/>
        </w:rPr>
        <w:t>FEnIKS</w:t>
      </w:r>
      <w:proofErr w:type="spellEnd"/>
      <w:r>
        <w:rPr>
          <w:rStyle w:val="Stopka"/>
        </w:rPr>
        <w:t>.</w:t>
      </w:r>
      <w:bookmarkEnd w:id="3"/>
    </w:p>
  </w:footnote>
  <w:footnote w:id="3">
    <w:p w:rsidR="00FA4A5A" w:rsidRDefault="00AF66E6">
      <w:pPr>
        <w:pStyle w:val="Stopka1"/>
      </w:pPr>
      <w:bookmarkStart w:id="4" w:name="bookmark2"/>
      <w:r>
        <w:rPr>
          <w:rStyle w:val="Stopka"/>
          <w:vertAlign w:val="superscript"/>
        </w:rPr>
        <w:footnoteRef/>
      </w:r>
      <w:r>
        <w:rPr>
          <w:rStyle w:val="Stopka"/>
        </w:rPr>
        <w:t xml:space="preserve"> Łącznie z podatkiem VAT, który w projekcie stanowi wydatek niekwalifikowalny.</w:t>
      </w:r>
      <w:bookmarkEnd w:id="4"/>
    </w:p>
  </w:footnote>
  <w:footnote w:id="4">
    <w:p w:rsidR="00FA4A5A" w:rsidRDefault="00AF66E6">
      <w:pPr>
        <w:pStyle w:val="Stopka1"/>
      </w:pPr>
      <w:bookmarkStart w:id="5" w:name="bookmark3"/>
      <w:r>
        <w:rPr>
          <w:rStyle w:val="Stopka"/>
          <w:vertAlign w:val="superscript"/>
        </w:rPr>
        <w:footnoteRef/>
      </w:r>
      <w:r>
        <w:rPr>
          <w:rStyle w:val="Stopka"/>
        </w:rPr>
        <w:t xml:space="preserve"> Potwierdzone, wiarygodne źródła określające sytuację finansową Beneficjenta w okresie realizacji projektu.</w:t>
      </w:r>
      <w:bookmarkEnd w:id="5"/>
    </w:p>
  </w:footnote>
  <w:footnote w:id="5">
    <w:p w:rsidR="00FA4A5A" w:rsidRDefault="00AF66E6">
      <w:pPr>
        <w:pStyle w:val="Stopka1"/>
      </w:pPr>
      <w:bookmarkStart w:id="6" w:name="bookmark4"/>
      <w:r>
        <w:rPr>
          <w:rStyle w:val="Stopka"/>
          <w:vertAlign w:val="superscript"/>
        </w:rPr>
        <w:footnoteRef/>
      </w:r>
      <w:r>
        <w:rPr>
          <w:rStyle w:val="Stopka"/>
        </w:rPr>
        <w:t xml:space="preserve"> Zgodnie z wydanymi przez Ministra właściwego ds. rozwoju regionalnego </w:t>
      </w:r>
      <w:r>
        <w:rPr>
          <w:rStyle w:val="Stopka"/>
          <w:i/>
          <w:iCs/>
        </w:rPr>
        <w:t>Wytycznymi w zakresie kwalifikowalności wydatków na lata 2021</w:t>
      </w:r>
      <w:r>
        <w:rPr>
          <w:rStyle w:val="Stopka"/>
          <w:i/>
          <w:iCs/>
        </w:rPr>
        <w:softHyphen/>
        <w:t>2027.</w:t>
      </w:r>
      <w:bookmarkEnd w:id="6"/>
    </w:p>
  </w:footnote>
  <w:footnote w:id="6">
    <w:p w:rsidR="00FA4A5A" w:rsidRDefault="00AF66E6">
      <w:pPr>
        <w:pStyle w:val="Stopka1"/>
      </w:pPr>
      <w:bookmarkStart w:id="7" w:name="bookmark5"/>
      <w:r>
        <w:rPr>
          <w:rStyle w:val="Stopka"/>
          <w:vertAlign w:val="superscript"/>
        </w:rPr>
        <w:footnoteRef/>
      </w:r>
      <w:r>
        <w:rPr>
          <w:rStyle w:val="Stopka"/>
        </w:rPr>
        <w:t xml:space="preserve"> Koszt kwalifikowalny rzeczywiście poniesiony lub planowany do poniesienia w ramach projektu.</w:t>
      </w:r>
      <w:bookmarkEnd w:id="7"/>
    </w:p>
  </w:footnote>
  <w:footnote w:id="7">
    <w:p w:rsidR="00FA4A5A" w:rsidRDefault="00AF66E6">
      <w:pPr>
        <w:pStyle w:val="Stopka1"/>
        <w:jc w:val="both"/>
      </w:pPr>
      <w:bookmarkStart w:id="8" w:name="bookmark6"/>
      <w:r>
        <w:rPr>
          <w:rStyle w:val="Stopka"/>
          <w:vertAlign w:val="superscript"/>
        </w:rPr>
        <w:footnoteRef/>
      </w:r>
      <w:r>
        <w:rPr>
          <w:rStyle w:val="Stopka"/>
        </w:rPr>
        <w:t xml:space="preserve"> Dotyczy sytuacji, w </w:t>
      </w:r>
      <w:r>
        <w:rPr>
          <w:rStyle w:val="Stopka"/>
        </w:rPr>
        <w:t>której inny niż Beneficjent podmiot poniósł część wydatków (które Beneficjent planuje zadeklarować jako kwalifikowalne) związanych z realizacją projektu przed podpisaniem umowy o dofinansowanie, a jednocześnie Beneficjent nie wskazuje tego podmiotu jako up</w:t>
      </w:r>
      <w:r>
        <w:rPr>
          <w:rStyle w:val="Stopka"/>
        </w:rPr>
        <w:t>oważnionego do ponoszenia wydatków kwalifikowalnych.</w:t>
      </w:r>
      <w:bookmarkEnd w:id="8"/>
    </w:p>
  </w:footnote>
  <w:footnote w:id="8">
    <w:p w:rsidR="00FA4A5A" w:rsidRDefault="00AF66E6">
      <w:pPr>
        <w:pStyle w:val="Stopka1"/>
      </w:pPr>
      <w:bookmarkStart w:id="9" w:name="bookmark7"/>
      <w:r>
        <w:rPr>
          <w:rStyle w:val="Stopka"/>
          <w:vertAlign w:val="superscript"/>
        </w:rPr>
        <w:footnoteRef/>
      </w:r>
      <w:r>
        <w:rPr>
          <w:rStyle w:val="Stopka"/>
        </w:rPr>
        <w:t xml:space="preserve"> Dotyczy projektów, w których VAT został uznany za wydatek kwalifikowalny. Jeżeli Beneficjent upoważnił inny podmiot/ inne podmioty do ponoszenia wydatków kwalifikowalnych, oświadczenie należy złożyć w </w:t>
      </w:r>
      <w:r>
        <w:rPr>
          <w:rStyle w:val="Stopka"/>
        </w:rPr>
        <w:t>odniesieniu do każdego podmiotu.</w:t>
      </w:r>
      <w:bookmarkEnd w:id="9"/>
    </w:p>
  </w:footnote>
  <w:footnote w:id="9">
    <w:p w:rsidR="00FA4A5A" w:rsidRDefault="00AF66E6">
      <w:pPr>
        <w:pStyle w:val="Stopka1"/>
        <w:jc w:val="both"/>
      </w:pPr>
      <w:bookmarkStart w:id="10" w:name="bookmark8"/>
      <w:r>
        <w:rPr>
          <w:rStyle w:val="Stopka"/>
          <w:vertAlign w:val="superscript"/>
        </w:rPr>
        <w:footnoteRef/>
      </w:r>
      <w:r>
        <w:rPr>
          <w:rStyle w:val="Stopka"/>
        </w:rPr>
        <w:t xml:space="preserve"> Zgodnie z artykułem 65 ust. 1 lit. b i c Rozporządzenia Parlamentu Europejskiego i Rady (UE) nr 2021/1060 z dn. 24 czerwca 2021 r. ustanawiające wspólne przepisy dotyczące Europejskiego Funduszu Rozwoju Regionalnego, Euro</w:t>
      </w:r>
      <w:r>
        <w:rPr>
          <w:rStyle w:val="Stopka"/>
        </w:rPr>
        <w:t>pejskiego Funduszu Społecznego Plus, Funduszu Spójności, Funduszu na rzecz Sprawiedliwej Transformacji i Europejskiego Funduszu Morskiego, Rybackiego i Akwakultury, a także przepisy finansowe na potrzeby tych funduszy oraz na potrzeby Funduszu Azylu, Migra</w:t>
      </w:r>
      <w:r>
        <w:rPr>
          <w:rStyle w:val="Stopka"/>
        </w:rPr>
        <w:t xml:space="preserve">cji i Integracji, Funduszu Bezpieczeństwa Wewnętrznego i Instrumentu Wsparcia Finansowego na rzecz Zarządzania Granicami i Polityki Wizowej(Dz. Urz. UE L 231 z 30.06.2021, str. 159, z </w:t>
      </w:r>
      <w:proofErr w:type="spellStart"/>
      <w:r>
        <w:rPr>
          <w:rStyle w:val="Stopka"/>
        </w:rPr>
        <w:t>późn</w:t>
      </w:r>
      <w:proofErr w:type="spellEnd"/>
      <w:r>
        <w:rPr>
          <w:rStyle w:val="Stopka"/>
        </w:rPr>
        <w:t>. zm.).</w:t>
      </w:r>
      <w:bookmarkEnd w:id="10"/>
    </w:p>
  </w:footnote>
  <w:footnote w:id="10">
    <w:p w:rsidR="00FA4A5A" w:rsidRDefault="00AF66E6">
      <w:pPr>
        <w:pStyle w:val="Stopka1"/>
        <w:jc w:val="both"/>
      </w:pPr>
      <w:bookmarkStart w:id="11" w:name="bookmark9"/>
      <w:r>
        <w:rPr>
          <w:rStyle w:val="Stopka"/>
          <w:vertAlign w:val="superscript"/>
        </w:rPr>
        <w:footnoteRef/>
      </w:r>
      <w:r>
        <w:rPr>
          <w:rStyle w:val="Stopka"/>
        </w:rPr>
        <w:t xml:space="preserve"> Należy wpisać informację dotyczącą łącznej kwoty kosztów k</w:t>
      </w:r>
      <w:r>
        <w:rPr>
          <w:rStyle w:val="Stopka"/>
        </w:rPr>
        <w:t xml:space="preserve">walifikowalnych poniesionych i zaksięgowanych w systemie rachunkowym Wnioskodawcy i/lub Podmiotu upoważnionego do ponoszenia wydatków kwalifikowalnych w okresie od momentu rozpoczęcia realizacji do końca miesiąca poprzedzającego miesiąc złożenia wniosku o </w:t>
      </w:r>
      <w:r>
        <w:rPr>
          <w:rStyle w:val="Stopka"/>
        </w:rPr>
        <w:t>dofinansowanie lub w przypadku posiadania aktualniejszych informacji do dnia złożenia wniosku o dofinansowanie.</w:t>
      </w:r>
      <w:bookmarkEnd w:id="11"/>
    </w:p>
  </w:footnote>
  <w:footnote w:id="11">
    <w:p w:rsidR="00FA4A5A" w:rsidRDefault="00AF66E6">
      <w:pPr>
        <w:pStyle w:val="Stopka1"/>
        <w:jc w:val="both"/>
      </w:pPr>
      <w:bookmarkStart w:id="12" w:name="bookmark10"/>
      <w:r>
        <w:rPr>
          <w:rStyle w:val="Stopka"/>
          <w:vertAlign w:val="superscript"/>
        </w:rPr>
        <w:footnoteRef/>
      </w:r>
      <w:r>
        <w:rPr>
          <w:rStyle w:val="Stopka"/>
        </w:rPr>
        <w:t xml:space="preserve"> Dotyczy sytuacji w której procedurę OOŚ zakończono prawnie wiążącą decyzją/decyzjami, przed wydaniem zezwolenia na inwestycję. Przez pojęcie „</w:t>
      </w:r>
      <w:r>
        <w:rPr>
          <w:rStyle w:val="Stopka"/>
        </w:rPr>
        <w:t>zezwolenie na inwestycję” w rozumieniu dyrektywy OOŚ w odniesieniu do prawa polskiego należy rozumieć zbiory decyzji obejmujące decyzje wymienione w art. 72 ust. 1 w tym „decyzje budowlane” lub zgłoszenia wymienione w art. 72 ust. 1a ustawy OOŚ, w szczegól</w:t>
      </w:r>
      <w:r>
        <w:rPr>
          <w:rStyle w:val="Stopka"/>
        </w:rPr>
        <w:t>ności zbiór decyzji koniecznych do uzyskania w procesie inwestycyjnym, którego ostatnim etapem jest decyzja budowlana (pozwolenie na budowę albo decyzja o zezwoleniu na realizację inwestycji), ewentualnie inna z decyzji administracyjnych kończących przygot</w:t>
      </w:r>
      <w:r>
        <w:rPr>
          <w:rStyle w:val="Stopka"/>
        </w:rPr>
        <w:t>owanie procesu inwestycyjnego, jeżeli dla danego przedsięwzięcia przepisy prawa nie przewidują konieczności uzyskania pozwolenia na budowę a także sytuację, kiedy w wyniku braku sprzeciwu właściwego organu wnioskodawca jest uprawniony do realizacji przedsi</w:t>
      </w:r>
      <w:r>
        <w:rPr>
          <w:rStyle w:val="Stopka"/>
        </w:rPr>
        <w:t>ęwzięcia w oparciu o zgłoszenie robót budowlanych w trybie art. 30 ustawy Prawo budowlane.</w:t>
      </w:r>
      <w:bookmarkEnd w:id="12"/>
    </w:p>
  </w:footnote>
  <w:footnote w:id="12">
    <w:p w:rsidR="00AF66E6" w:rsidRPr="00AF66E6" w:rsidRDefault="00AF66E6">
      <w:pPr>
        <w:pStyle w:val="Tekstprzypisudolnego"/>
        <w:rPr>
          <w:rFonts w:ascii="Times New Roman" w:hAnsi="Times New Roman" w:cs="Times New Roman"/>
        </w:rPr>
      </w:pPr>
      <w:r w:rsidRPr="00AF66E6">
        <w:rPr>
          <w:rStyle w:val="Odwoanieprzypisudolnego"/>
          <w:rFonts w:ascii="Times New Roman" w:hAnsi="Times New Roman" w:cs="Times New Roman"/>
          <w:sz w:val="16"/>
        </w:rPr>
        <w:footnoteRef/>
      </w:r>
      <w:r w:rsidRPr="00AF66E6">
        <w:rPr>
          <w:rFonts w:ascii="Times New Roman" w:hAnsi="Times New Roman" w:cs="Times New Roman"/>
          <w:sz w:val="16"/>
        </w:rPr>
        <w:t xml:space="preserve"> O ile była wymagana decyzja o środowiskowych uwarunkowaniach</w:t>
      </w:r>
      <w:bookmarkStart w:id="13" w:name="_GoBack"/>
      <w:bookmarkEnd w:id="13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16B2"/>
    <w:multiLevelType w:val="multilevel"/>
    <w:tmpl w:val="BB320B54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6BE8"/>
    <w:multiLevelType w:val="multilevel"/>
    <w:tmpl w:val="D6003EC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BE761B"/>
    <w:multiLevelType w:val="multilevel"/>
    <w:tmpl w:val="61E0227C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085EE8"/>
    <w:multiLevelType w:val="multilevel"/>
    <w:tmpl w:val="6914B1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D82EC3"/>
    <w:multiLevelType w:val="multilevel"/>
    <w:tmpl w:val="50C634E6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C8347A5"/>
    <w:multiLevelType w:val="multilevel"/>
    <w:tmpl w:val="8722C5CE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299507B"/>
    <w:multiLevelType w:val="multilevel"/>
    <w:tmpl w:val="64ACA6C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A5A"/>
    <w:rsid w:val="00AF66E6"/>
    <w:rsid w:val="00FA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EA901BE"/>
  <w15:docId w15:val="{6DA66D8E-6850-461E-AA3A-C041E85B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Nagwek1">
    <w:name w:val="Nagłówek #1_"/>
    <w:basedOn w:val="Domylnaczcionkaakapitu"/>
    <w:link w:val="Nagwek10"/>
    <w:rPr>
      <w:rFonts w:ascii="Calibri" w:eastAsia="Calibri" w:hAnsi="Calibri" w:cs="Calibri"/>
      <w:b/>
      <w:bCs/>
      <w:i/>
      <w:iCs/>
      <w:smallCaps w:val="0"/>
      <w:strike w:val="0"/>
      <w:sz w:val="22"/>
      <w:szCs w:val="22"/>
      <w:u w:val="none"/>
    </w:rPr>
  </w:style>
  <w:style w:type="paragraph" w:customStyle="1" w:styleId="Stopka1">
    <w:name w:val="Stopka1"/>
    <w:basedOn w:val="Normalny"/>
    <w:link w:val="Stopka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treci0">
    <w:name w:val="Tekst treści"/>
    <w:basedOn w:val="Normalny"/>
    <w:link w:val="Teksttreci"/>
    <w:pPr>
      <w:spacing w:after="220" w:line="276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0">
    <w:name w:val="Nagłówek #2"/>
    <w:basedOn w:val="Normalny"/>
    <w:link w:val="Nagwek2"/>
    <w:pPr>
      <w:spacing w:after="580" w:line="259" w:lineRule="auto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Nagwek10">
    <w:name w:val="Nagłówek #1"/>
    <w:basedOn w:val="Normalny"/>
    <w:link w:val="Nagwek1"/>
    <w:pPr>
      <w:spacing w:after="140" w:line="257" w:lineRule="auto"/>
      <w:outlineLvl w:val="0"/>
    </w:pPr>
    <w:rPr>
      <w:rFonts w:ascii="Calibri" w:eastAsia="Calibri" w:hAnsi="Calibri" w:cs="Calibri"/>
      <w:b/>
      <w:bCs/>
      <w:i/>
      <w:iCs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66E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66E6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66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9F0BE-1FB1-4A73-B3E0-15AD431DB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1684</Words>
  <Characters>10108</Characters>
  <Application>Microsoft Office Word</Application>
  <DocSecurity>0</DocSecurity>
  <Lines>84</Lines>
  <Paragraphs>23</Paragraphs>
  <ScaleCrop>false</ScaleCrop>
  <Company>cupt.local</Company>
  <LinksUpToDate>false</LinksUpToDate>
  <CharactersWithSpaces>11769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Staśkiewicz</dc:creator>
  <cp:keywords/>
  <cp:lastModifiedBy>Emilia Mądra</cp:lastModifiedBy>
  <cp:revision>2</cp:revision>
  <dcterms:created xsi:type="dcterms:W3CDTF">2026-02-16T10:28:00Z</dcterms:created>
  <dcterms:modified xsi:type="dcterms:W3CDTF">2026-02-16T10:30:00Z</dcterms:modified>
</cp:coreProperties>
</file>